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2A2" w:rsidRDefault="00B27DCA" w:rsidP="00F521AE">
      <w:pPr>
        <w:spacing w:line="259" w:lineRule="auto"/>
        <w:ind w:firstLine="0"/>
        <w:rPr>
          <w:b/>
          <w:szCs w:val="20"/>
        </w:rPr>
      </w:pPr>
      <w:r>
        <w:rPr>
          <w:noProof/>
          <w:lang w:eastAsia="de-DE"/>
          <w14:numSpacing w14:val="default"/>
        </w:rPr>
        <w:drawing>
          <wp:anchor distT="0" distB="0" distL="114300" distR="114300" simplePos="0" relativeHeight="251659264" behindDoc="0" locked="0" layoutInCell="1" allowOverlap="1" wp14:anchorId="0F4C7923" wp14:editId="03CFFE59">
            <wp:simplePos x="0" y="0"/>
            <wp:positionH relativeFrom="margin">
              <wp:posOffset>0</wp:posOffset>
            </wp:positionH>
            <wp:positionV relativeFrom="paragraph">
              <wp:posOffset>5715</wp:posOffset>
            </wp:positionV>
            <wp:extent cx="4997152" cy="3861435"/>
            <wp:effectExtent l="0" t="0" r="0"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97152" cy="3861435"/>
                    </a:xfrm>
                    <a:prstGeom prst="rect">
                      <a:avLst/>
                    </a:prstGeom>
                  </pic:spPr>
                </pic:pic>
              </a:graphicData>
            </a:graphic>
            <wp14:sizeRelH relativeFrom="margin">
              <wp14:pctWidth>0</wp14:pctWidth>
            </wp14:sizeRelH>
            <wp14:sizeRelV relativeFrom="margin">
              <wp14:pctHeight>0</wp14:pctHeight>
            </wp14:sizeRelV>
          </wp:anchor>
        </w:drawing>
      </w:r>
    </w:p>
    <w:p w:rsidR="001472A2" w:rsidRDefault="001472A2" w:rsidP="00F521AE">
      <w:pPr>
        <w:spacing w:line="259" w:lineRule="auto"/>
        <w:ind w:firstLine="0"/>
        <w:rPr>
          <w:b/>
          <w:szCs w:val="20"/>
        </w:rPr>
      </w:pPr>
    </w:p>
    <w:p w:rsidR="001472A2" w:rsidRDefault="001472A2" w:rsidP="00F521AE">
      <w:pPr>
        <w:spacing w:line="259" w:lineRule="auto"/>
        <w:ind w:firstLine="0"/>
        <w:rPr>
          <w:b/>
          <w:szCs w:val="20"/>
        </w:rPr>
      </w:pPr>
    </w:p>
    <w:p w:rsidR="001472A2" w:rsidRDefault="001472A2" w:rsidP="00F521AE">
      <w:pPr>
        <w:spacing w:line="259" w:lineRule="auto"/>
        <w:ind w:firstLine="0"/>
        <w:rPr>
          <w:b/>
          <w:szCs w:val="20"/>
        </w:rPr>
      </w:pPr>
    </w:p>
    <w:p w:rsidR="001472A2" w:rsidRDefault="001472A2" w:rsidP="00F521AE">
      <w:pPr>
        <w:spacing w:line="259" w:lineRule="auto"/>
        <w:ind w:firstLine="0"/>
        <w:rPr>
          <w:b/>
          <w:szCs w:val="20"/>
        </w:rPr>
      </w:pPr>
    </w:p>
    <w:p w:rsidR="001472A2" w:rsidRDefault="001472A2" w:rsidP="00F521AE">
      <w:pPr>
        <w:spacing w:line="259" w:lineRule="auto"/>
        <w:ind w:firstLine="0"/>
        <w:rPr>
          <w:b/>
          <w:szCs w:val="20"/>
        </w:rPr>
      </w:pPr>
    </w:p>
    <w:p w:rsidR="001472A2" w:rsidRDefault="001472A2" w:rsidP="00F521AE">
      <w:pPr>
        <w:spacing w:line="259" w:lineRule="auto"/>
        <w:ind w:firstLine="0"/>
        <w:rPr>
          <w:b/>
          <w:szCs w:val="20"/>
        </w:rPr>
      </w:pPr>
    </w:p>
    <w:p w:rsidR="001472A2" w:rsidRDefault="001472A2" w:rsidP="00F521AE">
      <w:pPr>
        <w:spacing w:line="259" w:lineRule="auto"/>
        <w:ind w:firstLine="0"/>
        <w:rPr>
          <w:b/>
          <w:szCs w:val="20"/>
        </w:rPr>
      </w:pPr>
    </w:p>
    <w:p w:rsidR="001472A2" w:rsidRDefault="001472A2" w:rsidP="00F521AE">
      <w:pPr>
        <w:spacing w:line="259" w:lineRule="auto"/>
        <w:ind w:firstLine="0"/>
        <w:rPr>
          <w:b/>
          <w:szCs w:val="20"/>
        </w:rPr>
      </w:pPr>
    </w:p>
    <w:p w:rsidR="006005F8" w:rsidRDefault="006005F8" w:rsidP="00F521AE">
      <w:pPr>
        <w:spacing w:line="259" w:lineRule="auto"/>
        <w:ind w:firstLine="0"/>
        <w:rPr>
          <w:szCs w:val="20"/>
        </w:rPr>
      </w:pPr>
    </w:p>
    <w:p w:rsidR="001472A2" w:rsidRDefault="001472A2" w:rsidP="00F521AE">
      <w:pPr>
        <w:spacing w:line="259" w:lineRule="auto"/>
        <w:ind w:firstLine="0"/>
        <w:rPr>
          <w:szCs w:val="20"/>
        </w:rPr>
      </w:pPr>
    </w:p>
    <w:p w:rsidR="001472A2" w:rsidRDefault="001472A2" w:rsidP="00F521AE">
      <w:pPr>
        <w:spacing w:line="259" w:lineRule="auto"/>
        <w:ind w:firstLine="0"/>
        <w:rPr>
          <w:szCs w:val="20"/>
        </w:rPr>
      </w:pPr>
    </w:p>
    <w:p w:rsidR="001472A2" w:rsidRDefault="001472A2" w:rsidP="00F521AE">
      <w:pPr>
        <w:spacing w:line="259" w:lineRule="auto"/>
        <w:ind w:firstLine="0"/>
        <w:rPr>
          <w:szCs w:val="20"/>
        </w:rPr>
      </w:pPr>
    </w:p>
    <w:p w:rsidR="001472A2" w:rsidRDefault="001472A2" w:rsidP="00F521AE">
      <w:pPr>
        <w:spacing w:line="259" w:lineRule="auto"/>
        <w:ind w:firstLine="0"/>
        <w:rPr>
          <w:szCs w:val="20"/>
        </w:rPr>
      </w:pPr>
    </w:p>
    <w:p w:rsidR="001472A2" w:rsidRDefault="001472A2" w:rsidP="00F521AE">
      <w:pPr>
        <w:spacing w:line="259" w:lineRule="auto"/>
        <w:ind w:firstLine="0"/>
        <w:rPr>
          <w:szCs w:val="20"/>
        </w:rPr>
      </w:pPr>
    </w:p>
    <w:p w:rsidR="001472A2" w:rsidRDefault="001472A2" w:rsidP="00F521AE">
      <w:pPr>
        <w:spacing w:line="259" w:lineRule="auto"/>
        <w:ind w:firstLine="0"/>
        <w:rPr>
          <w:szCs w:val="20"/>
        </w:rPr>
      </w:pPr>
    </w:p>
    <w:p w:rsidR="00B27DCA" w:rsidRDefault="00B27DCA" w:rsidP="00F521AE">
      <w:pPr>
        <w:spacing w:line="259" w:lineRule="auto"/>
        <w:ind w:firstLine="0"/>
        <w:rPr>
          <w:szCs w:val="20"/>
        </w:rPr>
      </w:pPr>
    </w:p>
    <w:p w:rsidR="00B27DCA" w:rsidRDefault="00B27DCA" w:rsidP="00F521AE">
      <w:pPr>
        <w:spacing w:line="259" w:lineRule="auto"/>
        <w:ind w:firstLine="0"/>
        <w:rPr>
          <w:szCs w:val="20"/>
        </w:rPr>
      </w:pPr>
    </w:p>
    <w:p w:rsidR="00B27DCA" w:rsidRDefault="00B27DCA" w:rsidP="00F521AE">
      <w:pPr>
        <w:spacing w:line="259" w:lineRule="auto"/>
        <w:ind w:firstLine="0"/>
        <w:rPr>
          <w:szCs w:val="20"/>
        </w:rPr>
      </w:pPr>
    </w:p>
    <w:p w:rsidR="00B27DCA" w:rsidRDefault="00B27DCA" w:rsidP="00F521AE">
      <w:pPr>
        <w:spacing w:line="259" w:lineRule="auto"/>
        <w:ind w:firstLine="0"/>
        <w:rPr>
          <w:szCs w:val="20"/>
        </w:rPr>
      </w:pPr>
    </w:p>
    <w:p w:rsidR="00B27DCA" w:rsidRDefault="00B27DCA" w:rsidP="00F521AE">
      <w:pPr>
        <w:spacing w:line="259" w:lineRule="auto"/>
        <w:ind w:firstLine="0"/>
        <w:rPr>
          <w:szCs w:val="20"/>
        </w:rPr>
      </w:pPr>
    </w:p>
    <w:p w:rsidR="001B6E64" w:rsidRDefault="001B6E64" w:rsidP="00F521AE">
      <w:pPr>
        <w:spacing w:line="259" w:lineRule="auto"/>
        <w:ind w:firstLine="612"/>
        <w:rPr>
          <w:szCs w:val="20"/>
        </w:rPr>
      </w:pPr>
    </w:p>
    <w:p w:rsidR="001B6E64" w:rsidRDefault="001B6E64" w:rsidP="00F521AE">
      <w:pPr>
        <w:spacing w:line="259" w:lineRule="auto"/>
        <w:ind w:firstLine="612"/>
        <w:rPr>
          <w:szCs w:val="20"/>
        </w:rPr>
      </w:pPr>
    </w:p>
    <w:p w:rsidR="00795559" w:rsidRDefault="00795559" w:rsidP="00BC76B6">
      <w:pPr>
        <w:contextualSpacing/>
        <w:rPr>
          <w:szCs w:val="20"/>
        </w:rPr>
      </w:pPr>
    </w:p>
    <w:p w:rsidR="00E63334" w:rsidRDefault="00E63334" w:rsidP="00E63334">
      <w:pPr>
        <w:ind w:firstLine="0"/>
        <w:contextualSpacing/>
        <w:rPr>
          <w:szCs w:val="20"/>
        </w:rPr>
      </w:pPr>
    </w:p>
    <w:p w:rsidR="00E63334" w:rsidRDefault="00256121" w:rsidP="00E63334">
      <w:pPr>
        <w:ind w:firstLine="0"/>
        <w:contextualSpacing/>
        <w:rPr>
          <w:szCs w:val="20"/>
          <w:lang w:val="en-GB"/>
        </w:rPr>
      </w:pPr>
      <w:r w:rsidRPr="00250B2E">
        <w:rPr>
          <w:szCs w:val="20"/>
        </w:rPr>
        <w:t xml:space="preserve">The artist </w:t>
      </w:r>
      <w:r w:rsidRPr="004229A4">
        <w:rPr>
          <w:b/>
          <w:szCs w:val="20"/>
        </w:rPr>
        <w:t>Luisa Baldhuber</w:t>
      </w:r>
      <w:r w:rsidR="00E63334">
        <w:rPr>
          <w:szCs w:val="20"/>
        </w:rPr>
        <w:t xml:space="preserve"> (b.</w:t>
      </w:r>
      <w:r w:rsidRPr="00250B2E">
        <w:rPr>
          <w:szCs w:val="20"/>
        </w:rPr>
        <w:t xml:space="preserve"> 1994</w:t>
      </w:r>
      <w:r w:rsidR="00E63334">
        <w:rPr>
          <w:szCs w:val="20"/>
        </w:rPr>
        <w:t>, Munich</w:t>
      </w:r>
      <w:r w:rsidRPr="00250B2E">
        <w:rPr>
          <w:szCs w:val="20"/>
        </w:rPr>
        <w:t xml:space="preserve">) has created a multi-sensory, site-specific installation for the </w:t>
      </w:r>
      <w:r w:rsidR="00E63334">
        <w:rPr>
          <w:b/>
          <w:szCs w:val="20"/>
        </w:rPr>
        <w:t>Staff E</w:t>
      </w:r>
      <w:r w:rsidRPr="004229A4">
        <w:rPr>
          <w:b/>
          <w:szCs w:val="20"/>
        </w:rPr>
        <w:t>ntrance</w:t>
      </w:r>
      <w:r w:rsidR="004229A4">
        <w:rPr>
          <w:szCs w:val="20"/>
        </w:rPr>
        <w:t xml:space="preserve"> at the rear of </w:t>
      </w:r>
      <w:r w:rsidR="00E63334">
        <w:rPr>
          <w:szCs w:val="20"/>
        </w:rPr>
        <w:t>Haus der Kunst</w:t>
      </w:r>
      <w:r w:rsidR="004229A4">
        <w:rPr>
          <w:szCs w:val="20"/>
        </w:rPr>
        <w:t xml:space="preserve">. </w:t>
      </w:r>
      <w:r w:rsidR="004229A4" w:rsidRPr="004229A4">
        <w:rPr>
          <w:b/>
          <w:szCs w:val="20"/>
        </w:rPr>
        <w:t xml:space="preserve">Afterglow </w:t>
      </w:r>
      <w:r w:rsidRPr="00250B2E">
        <w:rPr>
          <w:szCs w:val="20"/>
          <w:lang w:val="en-GB"/>
        </w:rPr>
        <w:t>envelops us in the colours of a perpetually repeating sunrise and sunset. It takes up the minimalist style of the Light and Space Movement, wh</w:t>
      </w:r>
      <w:r w:rsidR="00E63334">
        <w:rPr>
          <w:szCs w:val="20"/>
          <w:lang w:val="en-GB"/>
        </w:rPr>
        <w:t>ich strongly inspired Baldhuber’</w:t>
      </w:r>
      <w:r w:rsidRPr="00250B2E">
        <w:rPr>
          <w:szCs w:val="20"/>
          <w:lang w:val="en-GB"/>
        </w:rPr>
        <w:t xml:space="preserve">s artistic work and ideas surrounding the design of the neighbouring </w:t>
      </w:r>
      <w:r w:rsidR="00E63334" w:rsidRPr="00250B2E">
        <w:rPr>
          <w:szCs w:val="20"/>
          <w:lang w:val="en-GB"/>
        </w:rPr>
        <w:t>English Garden</w:t>
      </w:r>
      <w:r w:rsidR="004229A4">
        <w:rPr>
          <w:szCs w:val="20"/>
          <w:lang w:val="en-GB"/>
        </w:rPr>
        <w:t xml:space="preserve">. </w:t>
      </w:r>
      <w:r w:rsidRPr="00250B2E">
        <w:rPr>
          <w:szCs w:val="20"/>
          <w:lang w:val="en-GB"/>
        </w:rPr>
        <w:t>By integrating the illusion of a natural phenomenon into a given location through paint and light, the artist questions the original architecture of Hau</w:t>
      </w:r>
      <w:r w:rsidR="00E63334">
        <w:rPr>
          <w:szCs w:val="20"/>
          <w:lang w:val="en-GB"/>
        </w:rPr>
        <w:t>s der Kunst and aims to sensitis</w:t>
      </w:r>
      <w:r w:rsidRPr="00250B2E">
        <w:rPr>
          <w:szCs w:val="20"/>
          <w:lang w:val="en-GB"/>
        </w:rPr>
        <w:t>e our consciousness to the things we see and, based on this, think we know.</w:t>
      </w:r>
    </w:p>
    <w:p w:rsidR="00256121" w:rsidRDefault="00256121" w:rsidP="00BC76B6">
      <w:pPr>
        <w:contextualSpacing/>
        <w:rPr>
          <w:szCs w:val="20"/>
          <w:lang w:val="en-GB"/>
        </w:rPr>
      </w:pPr>
      <w:r>
        <w:rPr>
          <w:szCs w:val="20"/>
          <w:lang w:val="en-GB"/>
        </w:rPr>
        <w:t>Lui</w:t>
      </w:r>
      <w:r w:rsidR="00E63334">
        <w:rPr>
          <w:szCs w:val="20"/>
          <w:lang w:val="en-GB"/>
        </w:rPr>
        <w:t>s</w:t>
      </w:r>
      <w:r>
        <w:rPr>
          <w:szCs w:val="20"/>
          <w:lang w:val="en-GB"/>
        </w:rPr>
        <w:t>a</w:t>
      </w:r>
      <w:r w:rsidRPr="00250B2E">
        <w:rPr>
          <w:szCs w:val="20"/>
          <w:lang w:val="en-GB"/>
        </w:rPr>
        <w:t xml:space="preserve"> Baldhuber enables a form of embodied experience, which unfolds over the duration of the viewing. The colour planes suggest an optical expansion of the space, reminiscent of a landscape, horiz</w:t>
      </w:r>
      <w:r w:rsidR="00E63334">
        <w:rPr>
          <w:szCs w:val="20"/>
          <w:lang w:val="en-GB"/>
        </w:rPr>
        <w:t>on or sky. Through the changing</w:t>
      </w:r>
      <w:r w:rsidRPr="00250B2E">
        <w:rPr>
          <w:szCs w:val="20"/>
          <w:lang w:val="en-GB"/>
        </w:rPr>
        <w:t xml:space="preserve"> atmospheric colour moods created by the interplay of light and wall colours, the abstract skyscape calls to mind moments in nature and allows us to dream for </w:t>
      </w:r>
      <w:r>
        <w:rPr>
          <w:szCs w:val="20"/>
          <w:lang w:val="en-GB"/>
        </w:rPr>
        <w:t xml:space="preserve">a </w:t>
      </w:r>
      <w:r w:rsidRPr="00250B2E">
        <w:rPr>
          <w:szCs w:val="20"/>
          <w:lang w:val="en-GB"/>
        </w:rPr>
        <w:t>moment.</w:t>
      </w:r>
      <w:r>
        <w:rPr>
          <w:szCs w:val="20"/>
          <w:lang w:val="en-GB"/>
        </w:rPr>
        <w:t xml:space="preserve"> </w:t>
      </w:r>
    </w:p>
    <w:p w:rsidR="00D35197" w:rsidRDefault="00D35197" w:rsidP="00BC76B6">
      <w:pPr>
        <w:contextualSpacing/>
        <w:rPr>
          <w:szCs w:val="20"/>
          <w:lang w:val="en-GB"/>
        </w:rPr>
      </w:pPr>
    </w:p>
    <w:p w:rsidR="003F2B5C" w:rsidRDefault="003F2B5C" w:rsidP="00BC76B6">
      <w:pPr>
        <w:spacing w:after="240"/>
        <w:contextualSpacing/>
        <w:rPr>
          <w:szCs w:val="20"/>
          <w:lang w:val="en-GB"/>
        </w:rPr>
      </w:pPr>
    </w:p>
    <w:p w:rsidR="00BC76B6" w:rsidRDefault="00D35197" w:rsidP="00BC76B6">
      <w:pPr>
        <w:spacing w:after="240"/>
        <w:contextualSpacing/>
        <w:rPr>
          <w:szCs w:val="20"/>
          <w:lang w:val="en-GB"/>
        </w:rPr>
      </w:pPr>
      <w:r>
        <w:rPr>
          <w:szCs w:val="20"/>
          <w:lang w:val="en-GB"/>
        </w:rPr>
        <w:lastRenderedPageBreak/>
        <w:t>“</w:t>
      </w:r>
      <w:r w:rsidR="00256121" w:rsidRPr="00250B2E">
        <w:rPr>
          <w:szCs w:val="20"/>
          <w:lang w:val="en-GB"/>
        </w:rPr>
        <w:t>Afterglow" takes up the minimalist style of the Light and Space Movement, which strongly inspired Baldhuber's artistic work. The movement formed on the West Coast of the USA in the 1960s (as a kind of counter-movement to the minimalism of the East Coast) and, influenced by the impressions of light and nature in California, investigated and processed the different properties of light in increas</w:t>
      </w:r>
      <w:r w:rsidR="00221D6C">
        <w:rPr>
          <w:szCs w:val="20"/>
          <w:lang w:val="en-GB"/>
        </w:rPr>
        <w:t xml:space="preserve">ingly immersive installations. </w:t>
      </w:r>
      <w:r w:rsidR="00256121" w:rsidRPr="00250B2E">
        <w:rPr>
          <w:szCs w:val="20"/>
          <w:lang w:val="en-GB"/>
        </w:rPr>
        <w:t>With "Afterglow", Baldhuber also takes up the ideas surrounding the design of the neighbouring English Garden and transfers them as</w:t>
      </w:r>
      <w:r w:rsidR="00E63334">
        <w:rPr>
          <w:szCs w:val="20"/>
          <w:lang w:val="en-GB"/>
        </w:rPr>
        <w:t xml:space="preserve"> a spatial installation to the Staff E</w:t>
      </w:r>
      <w:r w:rsidR="00256121" w:rsidRPr="00250B2E">
        <w:rPr>
          <w:szCs w:val="20"/>
          <w:lang w:val="en-GB"/>
        </w:rPr>
        <w:t>ntrance of Haus der Kunst. Despite the intended proximity to nature, an English Landscape garden is an artificially created park that is oriented towa</w:t>
      </w:r>
      <w:r w:rsidR="00E63334">
        <w:rPr>
          <w:szCs w:val="20"/>
          <w:lang w:val="en-GB"/>
        </w:rPr>
        <w:t>rds the aesthetics of an idealis</w:t>
      </w:r>
      <w:r w:rsidR="00256121" w:rsidRPr="00250B2E">
        <w:rPr>
          <w:szCs w:val="20"/>
          <w:lang w:val="en-GB"/>
        </w:rPr>
        <w:t>ed nature</w:t>
      </w:r>
      <w:r>
        <w:rPr>
          <w:szCs w:val="20"/>
          <w:lang w:val="en-GB"/>
        </w:rPr>
        <w:t>.</w:t>
      </w:r>
    </w:p>
    <w:p w:rsidR="00BD4618" w:rsidRDefault="00BD4618" w:rsidP="00BD4618">
      <w:pPr>
        <w:spacing w:after="240"/>
        <w:ind w:firstLine="0"/>
        <w:contextualSpacing/>
        <w:rPr>
          <w:szCs w:val="20"/>
          <w:lang w:val="en-GB"/>
        </w:rPr>
      </w:pPr>
    </w:p>
    <w:p w:rsidR="00221D6C" w:rsidRPr="00BC76B6" w:rsidRDefault="00256121" w:rsidP="00E63334">
      <w:pPr>
        <w:spacing w:after="240"/>
        <w:contextualSpacing/>
        <w:rPr>
          <w:szCs w:val="20"/>
          <w:lang w:val="en-GB"/>
        </w:rPr>
      </w:pPr>
      <w:r w:rsidRPr="00250B2E">
        <w:rPr>
          <w:szCs w:val="20"/>
        </w:rPr>
        <w:t>Wi</w:t>
      </w:r>
      <w:r w:rsidR="00E63334">
        <w:rPr>
          <w:szCs w:val="20"/>
        </w:rPr>
        <w:t>th the solo exhibitions in the Staff E</w:t>
      </w:r>
      <w:r w:rsidRPr="00250B2E">
        <w:rPr>
          <w:szCs w:val="20"/>
        </w:rPr>
        <w:t>ntrance, Haus der Kunst is opening up a previously hidden space. The new site-specific piece of this exhibition series serves not only as an inspiration for employees during their daily commute, but also empha</w:t>
      </w:r>
      <w:r w:rsidR="00E63334">
        <w:rPr>
          <w:szCs w:val="20"/>
        </w:rPr>
        <w:softHyphen/>
        <w:t>sis</w:t>
      </w:r>
      <w:r w:rsidRPr="00250B2E">
        <w:rPr>
          <w:szCs w:val="20"/>
        </w:rPr>
        <w:t>es the significance of nurturing emerging artists from Munich.</w:t>
      </w:r>
    </w:p>
    <w:p w:rsidR="00256121" w:rsidRPr="00D35197" w:rsidRDefault="00256121" w:rsidP="00BC76B6">
      <w:pPr>
        <w:spacing w:after="240"/>
        <w:contextualSpacing/>
        <w:rPr>
          <w:szCs w:val="20"/>
          <w:lang w:val="en-GB"/>
        </w:rPr>
      </w:pPr>
      <w:r>
        <w:rPr>
          <w:szCs w:val="20"/>
        </w:rPr>
        <w:t>For</w:t>
      </w:r>
      <w:r w:rsidRPr="00250B2E">
        <w:rPr>
          <w:szCs w:val="20"/>
        </w:rPr>
        <w:t xml:space="preserve"> their annual support of our programme, we thank our shareholders, the Free State of Bavaria and the Gesellschaft der Freunde der Stiftung Haus der Kunst München e. V. We also thank our major supporter, the Alexander Tutsek-Stiftung, for their generous commitment to our work, as well as the Ulli und Uwe Kai-Stiftung.</w:t>
      </w:r>
      <w:r>
        <w:rPr>
          <w:szCs w:val="20"/>
        </w:rPr>
        <w:t xml:space="preserve">  </w:t>
      </w:r>
      <w:r w:rsidRPr="00250B2E">
        <w:rPr>
          <w:szCs w:val="20"/>
        </w:rPr>
        <w:t>We thank Erich Gassmann Architekten and Bernd Paul Sommer Elektrotechnik</w:t>
      </w:r>
      <w:r w:rsidRPr="00250B2E" w:rsidDel="008A5BC4">
        <w:rPr>
          <w:szCs w:val="20"/>
        </w:rPr>
        <w:t xml:space="preserve"> </w:t>
      </w:r>
      <w:r w:rsidRPr="00250B2E">
        <w:rPr>
          <w:szCs w:val="20"/>
        </w:rPr>
        <w:t>for their support with the realisation of the project. Curated by Anna Schneider</w:t>
      </w:r>
      <w:r w:rsidR="00221D6C">
        <w:rPr>
          <w:szCs w:val="20"/>
        </w:rPr>
        <w:t>.</w:t>
      </w:r>
    </w:p>
    <w:p w:rsidR="00256121" w:rsidRDefault="00256121" w:rsidP="00BC76B6">
      <w:pPr>
        <w:contextualSpacing/>
        <w:rPr>
          <w:lang w:val="en-GB"/>
        </w:rPr>
      </w:pPr>
    </w:p>
    <w:p w:rsidR="00B27DCA" w:rsidRPr="00FD2FDB" w:rsidRDefault="00256121" w:rsidP="00FD2FDB">
      <w:pPr>
        <w:ind w:firstLine="0"/>
        <w:rPr>
          <w:rFonts w:eastAsia="Times New Roman" w:cs="Arial"/>
          <w:iCs/>
          <w:color w:val="000000"/>
          <w:szCs w:val="20"/>
          <w:lang w:eastAsia="de-DE"/>
        </w:rPr>
      </w:pPr>
      <w:r>
        <w:rPr>
          <w:szCs w:val="20"/>
          <w:lang w:val="en-GB"/>
        </w:rPr>
        <w:br/>
      </w:r>
      <w:r w:rsidR="00B27DCA">
        <w:rPr>
          <w:b/>
          <w:szCs w:val="20"/>
        </w:rPr>
        <w:t>Luisa Baldhuber.</w:t>
      </w:r>
    </w:p>
    <w:p w:rsidR="00B27DCA" w:rsidRDefault="00B27DCA" w:rsidP="00B27DCA">
      <w:pPr>
        <w:tabs>
          <w:tab w:val="clear" w:pos="2041"/>
        </w:tabs>
        <w:spacing w:line="259" w:lineRule="auto"/>
        <w:ind w:firstLine="0"/>
        <w:rPr>
          <w:b/>
          <w:szCs w:val="20"/>
        </w:rPr>
      </w:pPr>
      <w:r>
        <w:rPr>
          <w:b/>
          <w:szCs w:val="20"/>
        </w:rPr>
        <w:t>Afterglow</w:t>
      </w:r>
      <w:r>
        <w:rPr>
          <w:rFonts w:eastAsiaTheme="majorEastAsia" w:cs="Times New Roman (Überschriften"/>
          <w:b/>
          <w:szCs w:val="32"/>
          <w:lang w:val="en-US"/>
        </w:rPr>
        <w:br/>
      </w:r>
      <w:r>
        <w:rPr>
          <w:b/>
          <w:szCs w:val="20"/>
        </w:rPr>
        <w:t>23.2.–15.12.</w:t>
      </w:r>
      <w:r w:rsidRPr="00B00F79">
        <w:rPr>
          <w:b/>
          <w:szCs w:val="20"/>
        </w:rPr>
        <w:t>24</w:t>
      </w:r>
    </w:p>
    <w:p w:rsidR="00B27DCA" w:rsidRDefault="00B27DCA" w:rsidP="00B27DCA">
      <w:pPr>
        <w:tabs>
          <w:tab w:val="clear" w:pos="2041"/>
        </w:tabs>
        <w:spacing w:line="259" w:lineRule="auto"/>
        <w:ind w:firstLine="0"/>
        <w:rPr>
          <w:rFonts w:eastAsia="Times New Roman" w:cs="Times New Roman"/>
          <w:szCs w:val="20"/>
          <w:lang w:eastAsia="de-DE"/>
        </w:rPr>
      </w:pPr>
      <w:r>
        <w:rPr>
          <w:rFonts w:eastAsia="Times New Roman" w:cs="Times New Roman"/>
          <w:szCs w:val="20"/>
          <w:lang w:eastAsia="de-DE"/>
        </w:rPr>
        <w:t xml:space="preserve">Haus der Kunst, </w:t>
      </w:r>
      <w:r w:rsidR="00E63334">
        <w:rPr>
          <w:rFonts w:eastAsia="Times New Roman" w:cs="Times New Roman"/>
          <w:szCs w:val="20"/>
          <w:lang w:eastAsia="de-DE"/>
        </w:rPr>
        <w:t>Staff Entrance</w:t>
      </w:r>
    </w:p>
    <w:p w:rsidR="00B27DCA" w:rsidRPr="00582EE1" w:rsidRDefault="00B27DCA" w:rsidP="00B27DCA">
      <w:pPr>
        <w:tabs>
          <w:tab w:val="clear" w:pos="2041"/>
        </w:tabs>
        <w:spacing w:line="259" w:lineRule="auto"/>
        <w:ind w:firstLine="0"/>
        <w:rPr>
          <w:rFonts w:eastAsia="Times New Roman" w:cs="Times New Roman"/>
          <w:szCs w:val="20"/>
          <w:lang w:eastAsia="de-DE"/>
        </w:rPr>
      </w:pPr>
      <w:r>
        <w:rPr>
          <w:rFonts w:eastAsia="Times New Roman" w:cs="Times New Roman"/>
          <w:szCs w:val="20"/>
          <w:lang w:eastAsia="de-DE"/>
        </w:rPr>
        <w:t>Prinzregentenstraße</w:t>
      </w:r>
      <w:r w:rsidRPr="00582EE1">
        <w:rPr>
          <w:rFonts w:eastAsia="Times New Roman" w:cs="Times New Roman"/>
          <w:szCs w:val="20"/>
          <w:lang w:eastAsia="de-DE"/>
        </w:rPr>
        <w:t xml:space="preserve"> 1, 80538 </w:t>
      </w:r>
      <w:r>
        <w:rPr>
          <w:rFonts w:eastAsia="Times New Roman" w:cs="Times New Roman"/>
          <w:szCs w:val="20"/>
          <w:lang w:eastAsia="de-DE"/>
        </w:rPr>
        <w:t>Munich</w:t>
      </w:r>
    </w:p>
    <w:p w:rsidR="00DF3AF1" w:rsidRPr="00E63334" w:rsidRDefault="00B27DCA" w:rsidP="00E63334">
      <w:pPr>
        <w:pStyle w:val="HDKNeueHaasGroteskProText-OhneEinzug10"/>
        <w:tabs>
          <w:tab w:val="left" w:pos="3560"/>
        </w:tabs>
        <w:spacing w:line="259" w:lineRule="auto"/>
        <w:rPr>
          <w:rFonts w:eastAsia="Times New Roman" w:cs="Times New Roman"/>
          <w:szCs w:val="20"/>
          <w:lang w:eastAsia="de-DE"/>
        </w:rPr>
      </w:pPr>
      <w:r w:rsidRPr="00582EE1">
        <w:rPr>
          <w:rFonts w:eastAsia="Times New Roman" w:cs="Times New Roman"/>
          <w:szCs w:val="20"/>
          <w:lang w:eastAsia="de-DE"/>
        </w:rPr>
        <w:t>Hausderkunst.de | @HausderKunst</w:t>
      </w:r>
    </w:p>
    <w:p w:rsidR="004717B8" w:rsidRPr="004717B8" w:rsidRDefault="004717B8" w:rsidP="00F521AE">
      <w:pPr>
        <w:tabs>
          <w:tab w:val="clear" w:pos="2041"/>
        </w:tabs>
        <w:spacing w:line="259" w:lineRule="auto"/>
        <w:ind w:firstLine="0"/>
        <w:rPr>
          <w:rFonts w:eastAsia="Times New Roman" w:cs="Times New Roman"/>
          <w:sz w:val="16"/>
          <w:lang w:eastAsia="de-DE"/>
        </w:rPr>
      </w:pPr>
    </w:p>
    <w:p w:rsidR="008C61EA" w:rsidRDefault="00F521AE" w:rsidP="00F521AE">
      <w:pPr>
        <w:tabs>
          <w:tab w:val="clear" w:pos="2041"/>
        </w:tabs>
        <w:spacing w:line="259" w:lineRule="auto"/>
        <w:ind w:firstLine="0"/>
        <w:rPr>
          <w:b/>
          <w:noProof/>
          <w:szCs w:val="20"/>
          <w:lang w:eastAsia="de-DE"/>
        </w:rPr>
      </w:pPr>
      <w:r>
        <w:rPr>
          <w:b/>
          <w:noProof/>
          <w:szCs w:val="20"/>
          <w:lang w:eastAsia="de-DE"/>
        </w:rPr>
        <w:t>Press Preview</w:t>
      </w:r>
      <w:r w:rsidR="00E23BFE" w:rsidRPr="00E23BFE">
        <w:rPr>
          <w:b/>
          <w:noProof/>
          <w:szCs w:val="20"/>
          <w:lang w:eastAsia="de-DE"/>
        </w:rPr>
        <w:t>:</w:t>
      </w:r>
      <w:r w:rsidR="00B27DCA">
        <w:rPr>
          <w:b/>
          <w:noProof/>
          <w:szCs w:val="20"/>
          <w:lang w:eastAsia="de-DE"/>
        </w:rPr>
        <w:t xml:space="preserve"> 23.2</w:t>
      </w:r>
      <w:r w:rsidR="007A6B8C">
        <w:rPr>
          <w:b/>
          <w:noProof/>
          <w:szCs w:val="20"/>
          <w:lang w:eastAsia="de-DE"/>
        </w:rPr>
        <w:t>.24, 6 pm</w:t>
      </w:r>
      <w:r w:rsidR="00795559">
        <w:rPr>
          <w:b/>
          <w:noProof/>
          <w:szCs w:val="20"/>
          <w:lang w:eastAsia="de-DE"/>
        </w:rPr>
        <w:t>. Artisttalk during Open Haus</w:t>
      </w:r>
    </w:p>
    <w:p w:rsidR="00FD2FDB" w:rsidRDefault="00FD2FDB" w:rsidP="00F521AE">
      <w:pPr>
        <w:tabs>
          <w:tab w:val="clear" w:pos="2041"/>
        </w:tabs>
        <w:spacing w:line="259" w:lineRule="auto"/>
        <w:ind w:firstLine="0"/>
        <w:rPr>
          <w:b/>
          <w:noProof/>
          <w:szCs w:val="20"/>
          <w:lang w:eastAsia="de-DE"/>
        </w:rPr>
      </w:pPr>
    </w:p>
    <w:p w:rsidR="00E63334" w:rsidRDefault="00E63334" w:rsidP="00F521AE">
      <w:pPr>
        <w:tabs>
          <w:tab w:val="clear" w:pos="2041"/>
        </w:tabs>
        <w:spacing w:line="259" w:lineRule="auto"/>
        <w:ind w:firstLine="0"/>
        <w:rPr>
          <w:b/>
          <w:noProof/>
          <w:szCs w:val="20"/>
          <w:lang w:eastAsia="de-DE"/>
        </w:rPr>
      </w:pPr>
    </w:p>
    <w:p w:rsidR="00FD2FDB" w:rsidRPr="00F521AE" w:rsidRDefault="00FD2FDB" w:rsidP="00F521AE">
      <w:pPr>
        <w:tabs>
          <w:tab w:val="clear" w:pos="2041"/>
        </w:tabs>
        <w:spacing w:line="259" w:lineRule="auto"/>
        <w:ind w:firstLine="0"/>
        <w:rPr>
          <w:b/>
          <w:szCs w:val="20"/>
        </w:rPr>
      </w:pPr>
      <w:r w:rsidRPr="00FD2FDB">
        <w:rPr>
          <w:b/>
          <w:szCs w:val="20"/>
        </w:rPr>
        <w:t xml:space="preserve">Luisa Baldhuber </w:t>
      </w:r>
      <w:r w:rsidRPr="00FD2FDB">
        <w:rPr>
          <w:szCs w:val="20"/>
        </w:rPr>
        <w:t>(born 1994 in Munich) is currently studying at the Academy of Fine Arts Munich, where she is expected to graduate in February 2025. Her artistic interest lies in the relationship between colour, space</w:t>
      </w:r>
      <w:r w:rsidR="00E63334">
        <w:rPr>
          <w:szCs w:val="20"/>
        </w:rPr>
        <w:t>,</w:t>
      </w:r>
      <w:r w:rsidRPr="00FD2FDB">
        <w:rPr>
          <w:szCs w:val="20"/>
        </w:rPr>
        <w:t xml:space="preserve"> and light and how these influence our perception of space.</w:t>
      </w:r>
      <w:bookmarkStart w:id="0" w:name="_GoBack"/>
      <w:bookmarkEnd w:id="0"/>
    </w:p>
    <w:sectPr w:rsidR="00FD2FDB" w:rsidRPr="00F521AE" w:rsidSect="00AC6E1D">
      <w:headerReference w:type="default" r:id="rId7"/>
      <w:footerReference w:type="default" r:id="rId8"/>
      <w:headerReference w:type="first" r:id="rId9"/>
      <w:footerReference w:type="first" r:id="rId10"/>
      <w:pgSz w:w="11906" w:h="16838" w:code="9"/>
      <w:pgMar w:top="624" w:right="816" w:bottom="624" w:left="3209" w:header="4536"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949" w:rsidRDefault="00DC3949" w:rsidP="00B00F79">
      <w:pPr>
        <w:spacing w:line="240" w:lineRule="auto"/>
      </w:pPr>
      <w:r>
        <w:separator/>
      </w:r>
    </w:p>
  </w:endnote>
  <w:endnote w:type="continuationSeparator" w:id="0">
    <w:p w:rsidR="00DC3949" w:rsidRDefault="00DC3949" w:rsidP="00B00F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eueHaasGroteskText Pro">
    <w:panose1 w:val="020B0504020202020204"/>
    <w:charset w:val="00"/>
    <w:family w:val="swiss"/>
    <w:pitch w:val="variable"/>
    <w:sig w:usb0="A000006F"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Textkörper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imes New Roman (Überschriften">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725096061"/>
      <w:docPartObj>
        <w:docPartGallery w:val="Page Numbers (Bottom of Page)"/>
        <w:docPartUnique/>
      </w:docPartObj>
    </w:sdtPr>
    <w:sdtEndPr>
      <w:rPr>
        <w:rStyle w:val="Seitenzahl"/>
        <w:sz w:val="15"/>
        <w:szCs w:val="15"/>
      </w:rPr>
    </w:sdtEndPr>
    <w:sdtContent>
      <w:p w:rsidR="00B00F79" w:rsidRPr="00C406F8" w:rsidRDefault="00B00F79" w:rsidP="00B00F79">
        <w:pPr>
          <w:pStyle w:val="Fuzeile"/>
          <w:framePr w:hSpace="5670" w:wrap="notBeside" w:vAnchor="page" w:hAnchor="page" w:x="1135" w:y="15594"/>
          <w:ind w:firstLine="0"/>
          <w:rPr>
            <w:rStyle w:val="Seitenzahl"/>
            <w:sz w:val="15"/>
            <w:szCs w:val="15"/>
          </w:rPr>
        </w:pPr>
        <w:r w:rsidRPr="00C406F8">
          <w:rPr>
            <w:rStyle w:val="Seitenzahl"/>
            <w:sz w:val="15"/>
            <w:szCs w:val="15"/>
          </w:rPr>
          <w:fldChar w:fldCharType="begin"/>
        </w:r>
        <w:r w:rsidRPr="00C406F8">
          <w:rPr>
            <w:rStyle w:val="Seitenzahl"/>
            <w:sz w:val="15"/>
            <w:szCs w:val="15"/>
          </w:rPr>
          <w:instrText xml:space="preserve"> PAGE </w:instrText>
        </w:r>
        <w:r w:rsidRPr="00C406F8">
          <w:rPr>
            <w:rStyle w:val="Seitenzahl"/>
            <w:sz w:val="15"/>
            <w:szCs w:val="15"/>
          </w:rPr>
          <w:fldChar w:fldCharType="separate"/>
        </w:r>
        <w:r w:rsidR="00E63334">
          <w:rPr>
            <w:rStyle w:val="Seitenzahl"/>
            <w:noProof/>
            <w:sz w:val="15"/>
            <w:szCs w:val="15"/>
          </w:rPr>
          <w:t>2</w:t>
        </w:r>
        <w:r w:rsidRPr="00C406F8">
          <w:rPr>
            <w:rStyle w:val="Seitenzahl"/>
            <w:sz w:val="15"/>
            <w:szCs w:val="15"/>
          </w:rPr>
          <w:fldChar w:fldCharType="end"/>
        </w:r>
      </w:p>
    </w:sdtContent>
  </w:sdt>
  <w:p w:rsidR="00B00F79" w:rsidRPr="00B00F79" w:rsidRDefault="00B00F79" w:rsidP="00B00F79">
    <w:pPr>
      <w:pStyle w:val="Fuzeile"/>
    </w:pPr>
  </w:p>
  <w:p w:rsidR="008846BD" w:rsidRDefault="008846B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719966347"/>
      <w:docPartObj>
        <w:docPartGallery w:val="Page Numbers (Bottom of Page)"/>
        <w:docPartUnique/>
      </w:docPartObj>
    </w:sdtPr>
    <w:sdtEndPr>
      <w:rPr>
        <w:rStyle w:val="Seitenzahl"/>
        <w:sz w:val="15"/>
        <w:szCs w:val="15"/>
      </w:rPr>
    </w:sdtEndPr>
    <w:sdtContent>
      <w:p w:rsidR="00B00F79" w:rsidRPr="00C406F8" w:rsidRDefault="00B00F79" w:rsidP="00B00F79">
        <w:pPr>
          <w:pStyle w:val="Fuzeile"/>
          <w:framePr w:hSpace="5670" w:wrap="notBeside" w:vAnchor="page" w:hAnchor="page" w:x="1135" w:y="15594"/>
          <w:ind w:firstLine="0"/>
          <w:rPr>
            <w:rStyle w:val="Seitenzahl"/>
            <w:sz w:val="15"/>
            <w:szCs w:val="15"/>
          </w:rPr>
        </w:pPr>
        <w:r w:rsidRPr="00C406F8">
          <w:rPr>
            <w:rStyle w:val="Seitenzahl"/>
            <w:sz w:val="15"/>
            <w:szCs w:val="15"/>
          </w:rPr>
          <w:fldChar w:fldCharType="begin"/>
        </w:r>
        <w:r w:rsidRPr="00C406F8">
          <w:rPr>
            <w:rStyle w:val="Seitenzahl"/>
            <w:sz w:val="15"/>
            <w:szCs w:val="15"/>
          </w:rPr>
          <w:instrText xml:space="preserve"> PAGE </w:instrText>
        </w:r>
        <w:r w:rsidRPr="00C406F8">
          <w:rPr>
            <w:rStyle w:val="Seitenzahl"/>
            <w:sz w:val="15"/>
            <w:szCs w:val="15"/>
          </w:rPr>
          <w:fldChar w:fldCharType="separate"/>
        </w:r>
        <w:r w:rsidR="00E63334">
          <w:rPr>
            <w:rStyle w:val="Seitenzahl"/>
            <w:noProof/>
            <w:sz w:val="15"/>
            <w:szCs w:val="15"/>
          </w:rPr>
          <w:t>1</w:t>
        </w:r>
        <w:r w:rsidRPr="00C406F8">
          <w:rPr>
            <w:rStyle w:val="Seitenzahl"/>
            <w:sz w:val="15"/>
            <w:szCs w:val="15"/>
          </w:rPr>
          <w:fldChar w:fldCharType="end"/>
        </w:r>
      </w:p>
    </w:sdtContent>
  </w:sdt>
  <w:p w:rsidR="00B00F79" w:rsidRDefault="00B00F79">
    <w:pPr>
      <w:pStyle w:val="Fuzeile"/>
    </w:pPr>
  </w:p>
  <w:p w:rsidR="008846BD" w:rsidRDefault="008846B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949" w:rsidRDefault="00DC3949" w:rsidP="00B00F79">
      <w:pPr>
        <w:spacing w:line="240" w:lineRule="auto"/>
      </w:pPr>
      <w:r>
        <w:separator/>
      </w:r>
    </w:p>
  </w:footnote>
  <w:footnote w:type="continuationSeparator" w:id="0">
    <w:p w:rsidR="00DC3949" w:rsidRDefault="00DC3949" w:rsidP="00B00F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F79" w:rsidRDefault="00B00F79">
    <w:pPr>
      <w:pStyle w:val="Kopfzeile"/>
    </w:pPr>
    <w:r>
      <w:rPr>
        <w:noProof/>
        <w:lang w:eastAsia="de-DE"/>
      </w:rPr>
      <w:drawing>
        <wp:anchor distT="0" distB="0" distL="114300" distR="114300" simplePos="0" relativeHeight="251667456" behindDoc="1" locked="1" layoutInCell="1" allowOverlap="1" wp14:anchorId="5665BC45" wp14:editId="17F4756A">
          <wp:simplePos x="0" y="0"/>
          <wp:positionH relativeFrom="page">
            <wp:align>right</wp:align>
          </wp:positionH>
          <wp:positionV relativeFrom="page">
            <wp:align>top</wp:align>
          </wp:positionV>
          <wp:extent cx="7550785" cy="1763395"/>
          <wp:effectExtent l="0" t="0" r="0" b="8255"/>
          <wp:wrapNone/>
          <wp:docPr id="3"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 41"/>
                  <pic:cNvPicPr>
                    <a:picLocks noChangeAspect="1" noChangeArrowheads="1"/>
                  </pic:cNvPicPr>
                </pic:nvPicPr>
                <pic:blipFill>
                  <a:blip r:embed="rId1"/>
                  <a:stretch>
                    <a:fillRect/>
                  </a:stretch>
                </pic:blipFill>
                <pic:spPr bwMode="auto">
                  <a:xfrm>
                    <a:off x="0" y="0"/>
                    <a:ext cx="7550785"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6BD" w:rsidRDefault="008846B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6BD" w:rsidRPr="00FC2135" w:rsidRDefault="00B00F79" w:rsidP="00FC2135">
    <w:pPr>
      <w:tabs>
        <w:tab w:val="clear" w:pos="2041"/>
      </w:tabs>
      <w:spacing w:after="160" w:line="259" w:lineRule="auto"/>
      <w:ind w:firstLine="0"/>
      <w:contextualSpacing/>
      <w:jc w:val="left"/>
      <w:rPr>
        <w:b/>
        <w:szCs w:val="20"/>
      </w:rPr>
    </w:pPr>
    <w:r>
      <w:rPr>
        <w:noProof/>
        <w:lang w:eastAsia="de-DE"/>
      </w:rPr>
      <mc:AlternateContent>
        <mc:Choice Requires="wps">
          <w:drawing>
            <wp:anchor distT="0" distB="0" distL="114300" distR="114300" simplePos="0" relativeHeight="251665408" behindDoc="0" locked="1" layoutInCell="1" allowOverlap="1" wp14:anchorId="4C3049B9" wp14:editId="738913C6">
              <wp:simplePos x="0" y="0"/>
              <wp:positionH relativeFrom="margin">
                <wp:posOffset>3839210</wp:posOffset>
              </wp:positionH>
              <wp:positionV relativeFrom="page">
                <wp:posOffset>1857375</wp:posOffset>
              </wp:positionV>
              <wp:extent cx="1338580" cy="579120"/>
              <wp:effectExtent l="0" t="0" r="13970" b="11430"/>
              <wp:wrapNone/>
              <wp:docPr id="8" name="Text Box 2"/>
              <wp:cNvGraphicFramePr/>
              <a:graphic xmlns:a="http://schemas.openxmlformats.org/drawingml/2006/main">
                <a:graphicData uri="http://schemas.microsoft.com/office/word/2010/wordprocessingShape">
                  <wps:wsp>
                    <wps:cNvSpPr txBox="1"/>
                    <wps:spPr>
                      <a:xfrm>
                        <a:off x="0" y="0"/>
                        <a:ext cx="1338580" cy="579120"/>
                      </a:xfrm>
                      <a:prstGeom prst="rect">
                        <a:avLst/>
                      </a:prstGeom>
                      <a:noFill/>
                      <a:ln w="6350">
                        <a:noFill/>
                      </a:ln>
                    </wps:spPr>
                    <wps:txbx>
                      <w:txbxContent>
                        <w:p w:rsidR="00B00F79" w:rsidRDefault="00B00F79" w:rsidP="00B00F79">
                          <w:pPr>
                            <w:pStyle w:val="HDKNeueHaasGroteskText7"/>
                          </w:pPr>
                          <w:r>
                            <w:t>Pressebilder</w:t>
                          </w:r>
                        </w:p>
                        <w:p w:rsidR="00B00F79" w:rsidRDefault="00B00F79" w:rsidP="00B00F79">
                          <w:pPr>
                            <w:pStyle w:val="HDKNeueHaasGroteskText7"/>
                          </w:pPr>
                          <w:r>
                            <w:t>im Downloadbereich:</w:t>
                          </w:r>
                        </w:p>
                        <w:p w:rsidR="00B00F79" w:rsidRPr="00B8040E" w:rsidRDefault="00B00F79" w:rsidP="00B00F79">
                          <w:pPr>
                            <w:pStyle w:val="HDKNeueHaasGroteskText7"/>
                          </w:pPr>
                          <w:r>
                            <w:t>Hausderkunst.de/presse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049B9" id="_x0000_t202" coordsize="21600,21600" o:spt="202" path="m,l,21600r21600,l21600,xe">
              <v:stroke joinstyle="miter"/>
              <v:path gradientshapeok="t" o:connecttype="rect"/>
            </v:shapetype>
            <v:shape id="Text Box 2" o:spid="_x0000_s1026" type="#_x0000_t202" style="position:absolute;margin-left:302.3pt;margin-top:146.25pt;width:105.4pt;height:45.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" filled="f" stroked="f" strokeweight=".5pt">
              <v:textbox inset="0,0,0,0">
                <w:txbxContent>
                  <w:p w:rsidR="00B00F79" w:rsidRDefault="00B00F79" w:rsidP="00B00F79">
                    <w:pPr>
                      <w:pStyle w:val="HDKNeueHaasGroteskText7"/>
                    </w:pPr>
                    <w:r>
                      <w:t>Pressebilder</w:t>
                    </w:r>
                  </w:p>
                  <w:p w:rsidR="00B00F79" w:rsidRDefault="00B00F79" w:rsidP="00B00F79">
                    <w:pPr>
                      <w:pStyle w:val="HDKNeueHaasGroteskText7"/>
                    </w:pPr>
                    <w:r>
                      <w:t>im Downloadbereich:</w:t>
                    </w:r>
                  </w:p>
                  <w:p w:rsidR="00B00F79" w:rsidRPr="00B8040E" w:rsidRDefault="00B00F79" w:rsidP="00B00F79">
                    <w:pPr>
                      <w:pStyle w:val="HDKNeueHaasGroteskText7"/>
                    </w:pPr>
                    <w:r>
                      <w:t>Hausderkunst.de/presse</w:t>
                    </w:r>
                  </w:p>
                </w:txbxContent>
              </v:textbox>
              <w10:wrap anchorx="margin" anchory="page"/>
              <w10:anchorlock/>
            </v:shape>
          </w:pict>
        </mc:Fallback>
      </mc:AlternateContent>
    </w:r>
    <w:r>
      <w:rPr>
        <w:noProof/>
        <w:lang w:eastAsia="de-DE"/>
      </w:rPr>
      <mc:AlternateContent>
        <mc:Choice Requires="wps">
          <w:drawing>
            <wp:anchor distT="0" distB="0" distL="114300" distR="114300" simplePos="0" relativeHeight="251663360" behindDoc="0" locked="1" layoutInCell="1" allowOverlap="1" wp14:anchorId="6CC87D66" wp14:editId="627FB69A">
              <wp:simplePos x="0" y="0"/>
              <wp:positionH relativeFrom="leftMargin">
                <wp:posOffset>4514215</wp:posOffset>
              </wp:positionH>
              <wp:positionV relativeFrom="page">
                <wp:posOffset>1869440</wp:posOffset>
              </wp:positionV>
              <wp:extent cx="1342390" cy="579120"/>
              <wp:effectExtent l="0" t="0" r="3810" b="5080"/>
              <wp:wrapNone/>
              <wp:docPr id="6" name="Text Box 2"/>
              <wp:cNvGraphicFramePr/>
              <a:graphic xmlns:a="http://schemas.openxmlformats.org/drawingml/2006/main">
                <a:graphicData uri="http://schemas.microsoft.com/office/word/2010/wordprocessingShape">
                  <wps:wsp>
                    <wps:cNvSpPr txBox="1"/>
                    <wps:spPr>
                      <a:xfrm>
                        <a:off x="0" y="0"/>
                        <a:ext cx="1342390" cy="579120"/>
                      </a:xfrm>
                      <a:prstGeom prst="rect">
                        <a:avLst/>
                      </a:prstGeom>
                      <a:noFill/>
                      <a:ln w="6350">
                        <a:noFill/>
                      </a:ln>
                    </wps:spPr>
                    <wps:txbx>
                      <w:txbxContent>
                        <w:p w:rsidR="00B00F79" w:rsidRPr="001B4A76" w:rsidRDefault="00B00F79" w:rsidP="00B00F79">
                          <w:pPr>
                            <w:pStyle w:val="HDKNeueHaasGroteskText7"/>
                          </w:pPr>
                          <w:r w:rsidRPr="001B4A76">
                            <w:t>Claudia Illi</w:t>
                          </w:r>
                        </w:p>
                        <w:p w:rsidR="00B00F79" w:rsidRPr="001B4A76" w:rsidRDefault="00B00F79" w:rsidP="00B00F79">
                          <w:pPr>
                            <w:pStyle w:val="HDKNeueHaasGroteskText7"/>
                          </w:pPr>
                          <w:r w:rsidRPr="001B4A76">
                            <w:t>Presse &amp; Kommunikation</w:t>
                          </w:r>
                        </w:p>
                        <w:p w:rsidR="00B00F79" w:rsidRPr="001B4A76" w:rsidRDefault="00B00F79" w:rsidP="00B00F79">
                          <w:pPr>
                            <w:pStyle w:val="HDKNeueHaasGroteskText7"/>
                          </w:pPr>
                          <w:r w:rsidRPr="001B4A76">
                            <w:t>+ 49 89 21127 115</w:t>
                          </w:r>
                        </w:p>
                        <w:p w:rsidR="00B00F79" w:rsidRPr="001B4A76" w:rsidRDefault="00B00F79" w:rsidP="00B00F79">
                          <w:pPr>
                            <w:pStyle w:val="HDKNeueHaasGroteskText7"/>
                          </w:pPr>
                          <w:r w:rsidRPr="001B4A76">
                            <w:t>Illi@hausderkunst.de</w:t>
                          </w:r>
                        </w:p>
                        <w:p w:rsidR="00B00F79" w:rsidRPr="00B8040E" w:rsidRDefault="00B00F79" w:rsidP="00B00F79">
                          <w:pPr>
                            <w:pStyle w:val="HDKNeueHaasGroteskText7"/>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87D66" id="_x0000_s1027" type="#_x0000_t202" style="position:absolute;margin-left:355.45pt;margin-top:147.2pt;width:105.7pt;height:45.6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" filled="f" stroked="f" strokeweight=".5pt">
              <v:textbox inset="0,0,0,0">
                <w:txbxContent>
                  <w:p w:rsidR="00B00F79" w:rsidRPr="001B4A76" w:rsidRDefault="00B00F79" w:rsidP="00B00F79">
                    <w:pPr>
                      <w:pStyle w:val="HDKNeueHaasGroteskText7"/>
                    </w:pPr>
                    <w:r w:rsidRPr="001B4A76">
                      <w:t>Claudia Illi</w:t>
                    </w:r>
                  </w:p>
                  <w:p w:rsidR="00B00F79" w:rsidRPr="001B4A76" w:rsidRDefault="00B00F79" w:rsidP="00B00F79">
                    <w:pPr>
                      <w:pStyle w:val="HDKNeueHaasGroteskText7"/>
                    </w:pPr>
                    <w:r w:rsidRPr="001B4A76">
                      <w:t>Presse &amp; Kommunikation</w:t>
                    </w:r>
                  </w:p>
                  <w:p w:rsidR="00B00F79" w:rsidRPr="001B4A76" w:rsidRDefault="00B00F79" w:rsidP="00B00F79">
                    <w:pPr>
                      <w:pStyle w:val="HDKNeueHaasGroteskText7"/>
                    </w:pPr>
                    <w:r w:rsidRPr="001B4A76">
                      <w:t>+ 49 89 21127 115</w:t>
                    </w:r>
                  </w:p>
                  <w:p w:rsidR="00B00F79" w:rsidRPr="001B4A76" w:rsidRDefault="00B00F79" w:rsidP="00B00F79">
                    <w:pPr>
                      <w:pStyle w:val="HDKNeueHaasGroteskText7"/>
                    </w:pPr>
                    <w:r w:rsidRPr="001B4A76">
                      <w:t>Illi@hausderkunst.de</w:t>
                    </w:r>
                  </w:p>
                  <w:p w:rsidR="00B00F79" w:rsidRPr="00B8040E" w:rsidRDefault="00B00F79" w:rsidP="00B00F79">
                    <w:pPr>
                      <w:pStyle w:val="HDKNeueHaasGroteskText7"/>
                    </w:pPr>
                  </w:p>
                </w:txbxContent>
              </v:textbox>
              <w10:wrap anchorx="margin" anchory="page"/>
              <w10:anchorlock/>
            </v:shape>
          </w:pict>
        </mc:Fallback>
      </mc:AlternateContent>
    </w:r>
    <w:r>
      <w:rPr>
        <w:noProof/>
        <w:lang w:eastAsia="de-DE"/>
      </w:rPr>
      <mc:AlternateContent>
        <mc:Choice Requires="wps">
          <w:drawing>
            <wp:anchor distT="0" distB="0" distL="114300" distR="114300" simplePos="0" relativeHeight="251661312" behindDoc="0" locked="1" layoutInCell="1" allowOverlap="1" wp14:anchorId="588D1839" wp14:editId="37E71A39">
              <wp:simplePos x="0" y="0"/>
              <wp:positionH relativeFrom="margin">
                <wp:posOffset>0</wp:posOffset>
              </wp:positionH>
              <wp:positionV relativeFrom="topMargin">
                <wp:posOffset>1854200</wp:posOffset>
              </wp:positionV>
              <wp:extent cx="2323465" cy="895350"/>
              <wp:effectExtent l="0" t="0" r="635" b="0"/>
              <wp:wrapNone/>
              <wp:docPr id="2" name="Text Box 2"/>
              <wp:cNvGraphicFramePr/>
              <a:graphic xmlns:a="http://schemas.openxmlformats.org/drawingml/2006/main">
                <a:graphicData uri="http://schemas.microsoft.com/office/word/2010/wordprocessingShape">
                  <wps:wsp>
                    <wps:cNvSpPr txBox="1"/>
                    <wps:spPr>
                      <a:xfrm>
                        <a:off x="0" y="0"/>
                        <a:ext cx="2323465" cy="895350"/>
                      </a:xfrm>
                      <a:prstGeom prst="rect">
                        <a:avLst/>
                      </a:prstGeom>
                      <a:noFill/>
                      <a:ln w="6350">
                        <a:noFill/>
                      </a:ln>
                    </wps:spPr>
                    <wps:txbx>
                      <w:txbxContent>
                        <w:p w:rsidR="00B27DCA" w:rsidRDefault="00B27DCA" w:rsidP="00B27DCA">
                          <w:pPr>
                            <w:tabs>
                              <w:tab w:val="clear" w:pos="2041"/>
                            </w:tabs>
                            <w:spacing w:line="259" w:lineRule="auto"/>
                            <w:ind w:firstLine="0"/>
                            <w:rPr>
                              <w:b/>
                              <w:szCs w:val="20"/>
                            </w:rPr>
                          </w:pPr>
                          <w:r>
                            <w:rPr>
                              <w:b/>
                              <w:szCs w:val="20"/>
                            </w:rPr>
                            <w:t>Luisa Baldhuber.</w:t>
                          </w:r>
                        </w:p>
                        <w:p w:rsidR="00B27DCA" w:rsidRDefault="00B27DCA" w:rsidP="00B27DCA">
                          <w:pPr>
                            <w:tabs>
                              <w:tab w:val="clear" w:pos="2041"/>
                            </w:tabs>
                            <w:spacing w:line="259" w:lineRule="auto"/>
                            <w:ind w:firstLine="0"/>
                            <w:rPr>
                              <w:b/>
                              <w:szCs w:val="20"/>
                            </w:rPr>
                          </w:pPr>
                          <w:r>
                            <w:rPr>
                              <w:b/>
                              <w:szCs w:val="20"/>
                            </w:rPr>
                            <w:t>Afterglow</w:t>
                          </w:r>
                          <w:r>
                            <w:rPr>
                              <w:rFonts w:eastAsiaTheme="majorEastAsia" w:cs="Times New Roman (Überschriften"/>
                              <w:b/>
                              <w:szCs w:val="32"/>
                              <w:lang w:val="en-US"/>
                            </w:rPr>
                            <w:br/>
                          </w:r>
                          <w:r>
                            <w:rPr>
                              <w:b/>
                              <w:szCs w:val="20"/>
                            </w:rPr>
                            <w:t>23.2.–15.12.</w:t>
                          </w:r>
                          <w:r w:rsidRPr="00B00F79">
                            <w:rPr>
                              <w:b/>
                              <w:szCs w:val="20"/>
                            </w:rPr>
                            <w:t>24</w:t>
                          </w:r>
                        </w:p>
                        <w:p w:rsidR="00B00F79" w:rsidRPr="00B13E94" w:rsidRDefault="00B00F79" w:rsidP="00B00F79">
                          <w:pPr>
                            <w:pStyle w:val="HDKNeueHaasGroteskProText-OhneEinzug10"/>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D1839" id="_x0000_s1028" type="#_x0000_t202" style="position:absolute;margin-left:0;margin-top:146pt;width:182.9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" filled="f" stroked="f" strokeweight=".5pt">
              <v:textbox inset="0,0,0,0">
                <w:txbxContent>
                  <w:p w:rsidR="00B27DCA" w:rsidRDefault="00B27DCA" w:rsidP="00B27DCA">
                    <w:pPr>
                      <w:tabs>
                        <w:tab w:val="clear" w:pos="2041"/>
                      </w:tabs>
                      <w:spacing w:line="259" w:lineRule="auto"/>
                      <w:ind w:firstLine="0"/>
                      <w:rPr>
                        <w:b/>
                        <w:szCs w:val="20"/>
                      </w:rPr>
                    </w:pPr>
                    <w:r>
                      <w:rPr>
                        <w:b/>
                        <w:szCs w:val="20"/>
                      </w:rPr>
                      <w:t xml:space="preserve">Luisa </w:t>
                    </w:r>
                    <w:proofErr w:type="spellStart"/>
                    <w:r>
                      <w:rPr>
                        <w:b/>
                        <w:szCs w:val="20"/>
                      </w:rPr>
                      <w:t>Baldhuber</w:t>
                    </w:r>
                    <w:proofErr w:type="spellEnd"/>
                    <w:r>
                      <w:rPr>
                        <w:b/>
                        <w:szCs w:val="20"/>
                      </w:rPr>
                      <w:t>.</w:t>
                    </w:r>
                  </w:p>
                  <w:p w:rsidR="00B27DCA" w:rsidRDefault="00B27DCA" w:rsidP="00B27DCA">
                    <w:pPr>
                      <w:tabs>
                        <w:tab w:val="clear" w:pos="2041"/>
                      </w:tabs>
                      <w:spacing w:line="259" w:lineRule="auto"/>
                      <w:ind w:firstLine="0"/>
                      <w:rPr>
                        <w:b/>
                        <w:szCs w:val="20"/>
                      </w:rPr>
                    </w:pPr>
                    <w:proofErr w:type="spellStart"/>
                    <w:r>
                      <w:rPr>
                        <w:b/>
                        <w:szCs w:val="20"/>
                      </w:rPr>
                      <w:t>Afterglow</w:t>
                    </w:r>
                    <w:proofErr w:type="spellEnd"/>
                    <w:r>
                      <w:rPr>
                        <w:rFonts w:eastAsiaTheme="majorEastAsia" w:cs="Times New Roman (Überschriften"/>
                        <w:b/>
                        <w:szCs w:val="32"/>
                        <w:lang w:val="en-US"/>
                      </w:rPr>
                      <w:br/>
                    </w:r>
                    <w:r>
                      <w:rPr>
                        <w:b/>
                        <w:szCs w:val="20"/>
                      </w:rPr>
                      <w:t>23.2.–15.12.</w:t>
                    </w:r>
                    <w:r w:rsidRPr="00B00F79">
                      <w:rPr>
                        <w:b/>
                        <w:szCs w:val="20"/>
                      </w:rPr>
                      <w:t>24</w:t>
                    </w:r>
                  </w:p>
                  <w:p w:rsidR="00B00F79" w:rsidRPr="00B13E94" w:rsidRDefault="00B00F79" w:rsidP="00B00F79">
                    <w:pPr>
                      <w:pStyle w:val="HDKNeueHaasGroteskProText-OhneEinzug10"/>
                      <w:rPr>
                        <w:lang w:val="en-US"/>
                      </w:rPr>
                    </w:pPr>
                  </w:p>
                </w:txbxContent>
              </v:textbox>
              <w10:wrap anchorx="margin" anchory="margin"/>
              <w10:anchorlock/>
            </v:shape>
          </w:pict>
        </mc:Fallback>
      </mc:AlternateContent>
    </w:r>
    <w:r>
      <w:rPr>
        <w:noProof/>
        <w:lang w:eastAsia="de-DE"/>
      </w:rPr>
      <w:drawing>
        <wp:anchor distT="0" distB="0" distL="114300" distR="114300" simplePos="0" relativeHeight="251659264" behindDoc="1" locked="1" layoutInCell="1" allowOverlap="1" wp14:anchorId="37E5DC8B" wp14:editId="084A8030">
          <wp:simplePos x="0" y="0"/>
          <wp:positionH relativeFrom="page">
            <wp:align>right</wp:align>
          </wp:positionH>
          <wp:positionV relativeFrom="page">
            <wp:posOffset>20320</wp:posOffset>
          </wp:positionV>
          <wp:extent cx="7550785" cy="1763395"/>
          <wp:effectExtent l="0" t="0" r="0" b="8255"/>
          <wp:wrapNone/>
          <wp:docPr id="5"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 41"/>
                  <pic:cNvPicPr>
                    <a:picLocks noChangeAspect="1" noChangeArrowheads="1"/>
                  </pic:cNvPicPr>
                </pic:nvPicPr>
                <pic:blipFill>
                  <a:blip r:embed="rId1"/>
                  <a:stretch>
                    <a:fillRect/>
                  </a:stretch>
                </pic:blipFill>
                <pic:spPr bwMode="auto">
                  <a:xfrm>
                    <a:off x="0" y="0"/>
                    <a:ext cx="7550785" cy="1763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FD0"/>
    <w:rsid w:val="000173F3"/>
    <w:rsid w:val="00034C07"/>
    <w:rsid w:val="00060C73"/>
    <w:rsid w:val="00082F43"/>
    <w:rsid w:val="00083527"/>
    <w:rsid w:val="000B7044"/>
    <w:rsid w:val="000C0E90"/>
    <w:rsid w:val="000F6779"/>
    <w:rsid w:val="00133367"/>
    <w:rsid w:val="001472A2"/>
    <w:rsid w:val="00176F03"/>
    <w:rsid w:val="001A465E"/>
    <w:rsid w:val="001B6E64"/>
    <w:rsid w:val="001C251A"/>
    <w:rsid w:val="001E35B5"/>
    <w:rsid w:val="001E5DC8"/>
    <w:rsid w:val="00221D6C"/>
    <w:rsid w:val="00256121"/>
    <w:rsid w:val="0026526F"/>
    <w:rsid w:val="00271553"/>
    <w:rsid w:val="00282112"/>
    <w:rsid w:val="00330F47"/>
    <w:rsid w:val="00350541"/>
    <w:rsid w:val="00395B27"/>
    <w:rsid w:val="003F15CA"/>
    <w:rsid w:val="003F2B5C"/>
    <w:rsid w:val="00405B40"/>
    <w:rsid w:val="004229A4"/>
    <w:rsid w:val="00447A29"/>
    <w:rsid w:val="0045359C"/>
    <w:rsid w:val="00454B66"/>
    <w:rsid w:val="004717B8"/>
    <w:rsid w:val="00504B93"/>
    <w:rsid w:val="00547E6F"/>
    <w:rsid w:val="006005F8"/>
    <w:rsid w:val="0066738C"/>
    <w:rsid w:val="00743595"/>
    <w:rsid w:val="00763FB1"/>
    <w:rsid w:val="00764CFA"/>
    <w:rsid w:val="00795559"/>
    <w:rsid w:val="007A3A4E"/>
    <w:rsid w:val="007A6B8C"/>
    <w:rsid w:val="00803A77"/>
    <w:rsid w:val="00852ED1"/>
    <w:rsid w:val="00857D4A"/>
    <w:rsid w:val="008770A5"/>
    <w:rsid w:val="008846BD"/>
    <w:rsid w:val="008C61EA"/>
    <w:rsid w:val="00901D97"/>
    <w:rsid w:val="009320C8"/>
    <w:rsid w:val="00953E1E"/>
    <w:rsid w:val="009864B6"/>
    <w:rsid w:val="009B151C"/>
    <w:rsid w:val="009B3EBC"/>
    <w:rsid w:val="009D4E23"/>
    <w:rsid w:val="009E489B"/>
    <w:rsid w:val="009E70A3"/>
    <w:rsid w:val="00AC6E1D"/>
    <w:rsid w:val="00AD4FCF"/>
    <w:rsid w:val="00B00B07"/>
    <w:rsid w:val="00B00F79"/>
    <w:rsid w:val="00B27DCA"/>
    <w:rsid w:val="00BC76B6"/>
    <w:rsid w:val="00BD4618"/>
    <w:rsid w:val="00C12267"/>
    <w:rsid w:val="00C259A3"/>
    <w:rsid w:val="00C44E79"/>
    <w:rsid w:val="00C818C0"/>
    <w:rsid w:val="00CA4733"/>
    <w:rsid w:val="00CB2777"/>
    <w:rsid w:val="00CF3F79"/>
    <w:rsid w:val="00D35197"/>
    <w:rsid w:val="00DC3949"/>
    <w:rsid w:val="00DF0FD0"/>
    <w:rsid w:val="00DF3AF1"/>
    <w:rsid w:val="00E23BFE"/>
    <w:rsid w:val="00E51F03"/>
    <w:rsid w:val="00E544C4"/>
    <w:rsid w:val="00E63334"/>
    <w:rsid w:val="00E71426"/>
    <w:rsid w:val="00E831FE"/>
    <w:rsid w:val="00EA5668"/>
    <w:rsid w:val="00EB2294"/>
    <w:rsid w:val="00F521AE"/>
    <w:rsid w:val="00F703EE"/>
    <w:rsid w:val="00FC2135"/>
    <w:rsid w:val="00FC3D92"/>
    <w:rsid w:val="00FD2FDB"/>
    <w:rsid w:val="00FF2AAE"/>
    <w:rsid w:val="00FF7D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0D8EEFE1"/>
  <w15:chartTrackingRefBased/>
  <w15:docId w15:val="{3C0D3B97-41B1-4D35-8128-62DBF9C8E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ueHaasGroteskText Pro" w:eastAsiaTheme="minorHAnsi" w:hAnsi="NeueHaasGroteskText Pro"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F0FD0"/>
    <w:pPr>
      <w:tabs>
        <w:tab w:val="left" w:pos="2041"/>
      </w:tabs>
      <w:spacing w:after="0" w:line="240" w:lineRule="exact"/>
      <w:ind w:firstLine="567"/>
      <w:jc w:val="both"/>
    </w:pPr>
    <w:rPr>
      <w:rFonts w:cs="Times New Roman (Textkörper CS)"/>
      <w:sz w:val="20"/>
      <w:szCs w:val="16"/>
      <w14:numSpacing w14:val="proportion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00F79"/>
    <w:pPr>
      <w:tabs>
        <w:tab w:val="clear" w:pos="2041"/>
        <w:tab w:val="center" w:pos="4536"/>
        <w:tab w:val="right" w:pos="9072"/>
      </w:tabs>
      <w:spacing w:line="240" w:lineRule="auto"/>
    </w:pPr>
  </w:style>
  <w:style w:type="character" w:customStyle="1" w:styleId="KopfzeileZchn">
    <w:name w:val="Kopfzeile Zchn"/>
    <w:basedOn w:val="Absatz-Standardschriftart"/>
    <w:link w:val="Kopfzeile"/>
    <w:uiPriority w:val="99"/>
    <w:rsid w:val="00B00F79"/>
    <w:rPr>
      <w:rFonts w:cs="Times New Roman (Textkörper CS)"/>
      <w:sz w:val="20"/>
      <w:szCs w:val="16"/>
      <w14:numSpacing w14:val="proportional"/>
    </w:rPr>
  </w:style>
  <w:style w:type="paragraph" w:styleId="Fuzeile">
    <w:name w:val="footer"/>
    <w:basedOn w:val="Standard"/>
    <w:link w:val="FuzeileZchn"/>
    <w:uiPriority w:val="99"/>
    <w:unhideWhenUsed/>
    <w:rsid w:val="00B00F79"/>
    <w:pPr>
      <w:tabs>
        <w:tab w:val="clear" w:pos="2041"/>
        <w:tab w:val="center" w:pos="4536"/>
        <w:tab w:val="right" w:pos="9072"/>
      </w:tabs>
      <w:spacing w:line="240" w:lineRule="auto"/>
    </w:pPr>
  </w:style>
  <w:style w:type="character" w:customStyle="1" w:styleId="FuzeileZchn">
    <w:name w:val="Fußzeile Zchn"/>
    <w:basedOn w:val="Absatz-Standardschriftart"/>
    <w:link w:val="Fuzeile"/>
    <w:uiPriority w:val="99"/>
    <w:rsid w:val="00B00F79"/>
    <w:rPr>
      <w:rFonts w:cs="Times New Roman (Textkörper CS)"/>
      <w:sz w:val="20"/>
      <w:szCs w:val="16"/>
      <w14:numSpacing w14:val="proportional"/>
    </w:rPr>
  </w:style>
  <w:style w:type="character" w:styleId="Hyperlink">
    <w:name w:val="Hyperlink"/>
    <w:basedOn w:val="Absatz-Standardschriftart"/>
    <w:uiPriority w:val="99"/>
    <w:semiHidden/>
    <w:unhideWhenUsed/>
    <w:rsid w:val="00B00F79"/>
    <w:rPr>
      <w:color w:val="0000FF"/>
      <w:u w:val="single"/>
    </w:rPr>
  </w:style>
  <w:style w:type="paragraph" w:customStyle="1" w:styleId="HDKNeueHaasGroteskProText-OhneEinzug10">
    <w:name w:val="HDK – Neue Haas Grotesk Pro Text - Ohne Einzug 10"/>
    <w:basedOn w:val="Standard"/>
    <w:qFormat/>
    <w:rsid w:val="00B00F79"/>
    <w:pPr>
      <w:tabs>
        <w:tab w:val="clear" w:pos="2041"/>
        <w:tab w:val="left" w:pos="2155"/>
      </w:tabs>
      <w:ind w:firstLine="0"/>
    </w:pPr>
  </w:style>
  <w:style w:type="paragraph" w:customStyle="1" w:styleId="HDKNeueHaasGroteskText7">
    <w:name w:val="HDK – Neue Haas Grotesk Text – 7"/>
    <w:aliases w:val="5"/>
    <w:basedOn w:val="Standard"/>
    <w:rsid w:val="00B00F79"/>
    <w:pPr>
      <w:tabs>
        <w:tab w:val="clear" w:pos="2041"/>
        <w:tab w:val="left" w:pos="2155"/>
      </w:tabs>
      <w:spacing w:line="180" w:lineRule="exact"/>
      <w:ind w:firstLine="0"/>
      <w:jc w:val="left"/>
    </w:pPr>
    <w:rPr>
      <w:sz w:val="15"/>
    </w:rPr>
  </w:style>
  <w:style w:type="character" w:styleId="Seitenzahl">
    <w:name w:val="page number"/>
    <w:basedOn w:val="Absatz-Standardschriftart"/>
    <w:uiPriority w:val="99"/>
    <w:semiHidden/>
    <w:unhideWhenUsed/>
    <w:rsid w:val="00B00F79"/>
  </w:style>
  <w:style w:type="paragraph" w:styleId="StandardWeb">
    <w:name w:val="Normal (Web)"/>
    <w:basedOn w:val="Standard"/>
    <w:uiPriority w:val="99"/>
    <w:unhideWhenUsed/>
    <w:rsid w:val="008C61EA"/>
    <w:pPr>
      <w:tabs>
        <w:tab w:val="clear" w:pos="2041"/>
      </w:tabs>
      <w:spacing w:before="100" w:beforeAutospacing="1" w:after="100" w:afterAutospacing="1" w:line="240" w:lineRule="auto"/>
      <w:ind w:firstLine="0"/>
      <w:jc w:val="left"/>
    </w:pPr>
    <w:rPr>
      <w:rFonts w:ascii="Times New Roman" w:eastAsia="Times New Roman" w:hAnsi="Times New Roman" w:cs="Times New Roman"/>
      <w:sz w:val="24"/>
      <w:szCs w:val="24"/>
      <w:lang w:val="en-GB" w:eastAsia="en-GB"/>
      <w14:numSpacing w14:val="default"/>
    </w:rPr>
  </w:style>
  <w:style w:type="character" w:styleId="Hervorhebung">
    <w:name w:val="Emphasis"/>
    <w:basedOn w:val="Absatz-Standardschriftart"/>
    <w:uiPriority w:val="20"/>
    <w:qFormat/>
    <w:rsid w:val="00C818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435</Words>
  <Characters>2741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Illi</dc:creator>
  <cp:keywords/>
  <dc:description/>
  <cp:lastModifiedBy>Claudia Illi</cp:lastModifiedBy>
  <cp:revision>10</cp:revision>
  <dcterms:created xsi:type="dcterms:W3CDTF">2024-02-27T11:24:00Z</dcterms:created>
  <dcterms:modified xsi:type="dcterms:W3CDTF">2024-02-28T13:52:00Z</dcterms:modified>
</cp:coreProperties>
</file>